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3A" w:rsidRDefault="00CB56DF">
      <w:pPr>
        <w:rPr>
          <w:b/>
          <w:bCs/>
        </w:rPr>
      </w:pPr>
      <w:r>
        <w:rPr>
          <w:b/>
          <w:bCs/>
        </w:rPr>
        <w:t>Классный час на тему: «Детская беспризорность».</w:t>
      </w:r>
    </w:p>
    <w:p w:rsidR="00CB56DF" w:rsidRDefault="00CB56DF" w:rsidP="00CB56DF">
      <w:pPr>
        <w:pStyle w:val="a3"/>
      </w:pPr>
      <w:r>
        <w:rPr>
          <w:b/>
          <w:bCs/>
        </w:rPr>
        <w:t>Цели:</w:t>
      </w:r>
    </w:p>
    <w:p w:rsidR="00CB56DF" w:rsidRDefault="00CB56DF" w:rsidP="00CB56DF">
      <w:pPr>
        <w:pStyle w:val="a3"/>
      </w:pPr>
      <w:r>
        <w:t>- актуализация знаний обучающихся о детской беспризорности и безнадзорности;</w:t>
      </w:r>
    </w:p>
    <w:p w:rsidR="00CB56DF" w:rsidRDefault="00CB56DF" w:rsidP="00CB56DF">
      <w:pPr>
        <w:pStyle w:val="a3"/>
      </w:pPr>
      <w:r>
        <w:t>- познакомить подростков с нормативной базой и системой организаций, функционирование которых, направлено на предупреждение правонарушений несовершеннолетних.</w:t>
      </w:r>
    </w:p>
    <w:p w:rsidR="00CB56DF" w:rsidRDefault="00CB56DF" w:rsidP="00CB56DF">
      <w:pPr>
        <w:pStyle w:val="a3"/>
      </w:pPr>
      <w:r>
        <w:rPr>
          <w:b/>
          <w:bCs/>
        </w:rPr>
        <w:t>Задачи:</w:t>
      </w:r>
    </w:p>
    <w:p w:rsidR="00CB56DF" w:rsidRDefault="00CB56DF" w:rsidP="00CB56DF">
      <w:pPr>
        <w:pStyle w:val="a3"/>
      </w:pPr>
      <w:r>
        <w:t xml:space="preserve">- определение причин ухода ребенка из семьи; </w:t>
      </w:r>
    </w:p>
    <w:p w:rsidR="00CB56DF" w:rsidRDefault="00CB56DF" w:rsidP="00CB56DF">
      <w:pPr>
        <w:pStyle w:val="a3"/>
      </w:pPr>
      <w:r>
        <w:t xml:space="preserve">- учиться умению разрешения трудных жизненных ситуаций и преодоления их; </w:t>
      </w:r>
    </w:p>
    <w:p w:rsidR="00CB56DF" w:rsidRDefault="00CB56DF" w:rsidP="00CB56DF">
      <w:pPr>
        <w:pStyle w:val="a3"/>
      </w:pPr>
      <w:r>
        <w:t>- формирование у учащихся позитивного отношения к себе и окружающим.</w:t>
      </w:r>
    </w:p>
    <w:p w:rsidR="00CB56DF" w:rsidRDefault="00CB56DF" w:rsidP="00CB56DF">
      <w:pPr>
        <w:pStyle w:val="a3"/>
      </w:pPr>
      <w:r>
        <w:rPr>
          <w:b/>
          <w:bCs/>
        </w:rPr>
        <w:t>Оборудование:</w:t>
      </w:r>
    </w:p>
    <w:p w:rsidR="00CB56DF" w:rsidRDefault="00CB56DF" w:rsidP="00CB56DF">
      <w:pPr>
        <w:pStyle w:val="a3"/>
      </w:pPr>
      <w:r>
        <w:t>- мультимедийный проектор, интерактивная доска;</w:t>
      </w:r>
    </w:p>
    <w:p w:rsidR="00CB56DF" w:rsidRDefault="00CB56DF" w:rsidP="00CB56DF">
      <w:pPr>
        <w:pStyle w:val="a3"/>
      </w:pPr>
      <w:r>
        <w:t>- плакаты с картинками;</w:t>
      </w:r>
    </w:p>
    <w:p w:rsidR="00CB56DF" w:rsidRDefault="00CB56DF" w:rsidP="00CB56DF">
      <w:pPr>
        <w:pStyle w:val="a3"/>
      </w:pPr>
      <w:r>
        <w:t>- презентация.</w:t>
      </w:r>
    </w:p>
    <w:p w:rsidR="00CB56DF" w:rsidRDefault="00CB56DF" w:rsidP="00CB56DF">
      <w:pPr>
        <w:pStyle w:val="a3"/>
      </w:pPr>
      <w:r>
        <w:rPr>
          <w:b/>
          <w:bCs/>
        </w:rPr>
        <w:t>Форма классного часа:</w:t>
      </w:r>
    </w:p>
    <w:p w:rsidR="00CB56DF" w:rsidRDefault="00CB56DF" w:rsidP="00CB56DF">
      <w:pPr>
        <w:pStyle w:val="a3"/>
      </w:pPr>
      <w:r>
        <w:t>- в виде беседы.</w:t>
      </w:r>
    </w:p>
    <w:p w:rsidR="00CB56DF" w:rsidRDefault="00CB56DF" w:rsidP="00CB56DF">
      <w:pPr>
        <w:pStyle w:val="a3"/>
      </w:pPr>
      <w:r>
        <w:rPr>
          <w:b/>
          <w:bCs/>
        </w:rPr>
        <w:t>Ход занятия:</w:t>
      </w:r>
    </w:p>
    <w:p w:rsidR="00CB56DF" w:rsidRDefault="00CB56DF" w:rsidP="00CB56DF">
      <w:pPr>
        <w:pStyle w:val="a3"/>
      </w:pPr>
      <w:r>
        <w:t>- вступительное слово учителя,</w:t>
      </w:r>
    </w:p>
    <w:p w:rsidR="00CB56DF" w:rsidRDefault="00CB56DF" w:rsidP="00CB56DF">
      <w:pPr>
        <w:pStyle w:val="a3"/>
      </w:pPr>
      <w:r>
        <w:t>- рассказ учителя.</w:t>
      </w:r>
    </w:p>
    <w:p w:rsidR="00CB56DF" w:rsidRDefault="00CB56DF" w:rsidP="00CB56DF">
      <w:pPr>
        <w:pStyle w:val="a3"/>
      </w:pPr>
      <w:r>
        <w:rPr>
          <w:b/>
          <w:bCs/>
        </w:rPr>
        <w:t>Понятие детская беспризорность.</w:t>
      </w:r>
    </w:p>
    <w:p w:rsidR="00CB56DF" w:rsidRDefault="00CB56DF" w:rsidP="00CB56DF">
      <w:pPr>
        <w:pStyle w:val="a3"/>
      </w:pPr>
      <w:r>
        <w:t>Еще в 80-е гг. Независимая комиссия по международным гуманитарным вопросам, созданная вне рамок ООН, обратила внимание на так называемых детей улицы. В этом докладе они именовались беспризорниками.</w:t>
      </w:r>
    </w:p>
    <w:p w:rsidR="00CB56DF" w:rsidRDefault="00CB56DF" w:rsidP="00CB56DF">
      <w:pPr>
        <w:pStyle w:val="a3"/>
      </w:pPr>
      <w:r>
        <w:t>Отличительной чертой нашего времени является отсутствие четких границ между дефинициями - беспризорность и безнадзорность. В юридической литературе все большое значение приобретает термин безнадзорность. И только ею объясняется причина ухода детей на улицу, совершение подростком противоправных действий.</w:t>
      </w:r>
    </w:p>
    <w:p w:rsidR="00CB56DF" w:rsidRDefault="00CB56DF" w:rsidP="00CB56DF">
      <w:pPr>
        <w:pStyle w:val="a3"/>
      </w:pPr>
      <w:r>
        <w:t>В ФЗ от 24 июня 1999г. «Об основах системы профилактики безнадзорности и правонарушений несовершеннолетних» присутствуют 2 термина: безнадзорный и беспризорный.</w:t>
      </w:r>
    </w:p>
    <w:p w:rsidR="00CB56DF" w:rsidRDefault="00CB56DF" w:rsidP="00CB56DF">
      <w:pPr>
        <w:pStyle w:val="a3"/>
      </w:pPr>
      <w:r>
        <w:lastRenderedPageBreak/>
        <w:t>Ст. 1 ФЗ безнадзорный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содержанию со стороны родителей или иных законных представителей либо должностных лиц.</w:t>
      </w:r>
    </w:p>
    <w:p w:rsidR="00CB56DF" w:rsidRDefault="00CB56DF" w:rsidP="00CB56DF">
      <w:pPr>
        <w:pStyle w:val="a3"/>
      </w:pPr>
      <w:r>
        <w:rPr>
          <w:b/>
          <w:bCs/>
        </w:rPr>
        <w:t>Беспризорный</w:t>
      </w:r>
      <w:r>
        <w:t>- безнадзорный, не имеющий места жительства или места пребывания.</w:t>
      </w:r>
    </w:p>
    <w:p w:rsidR="00CB56DF" w:rsidRDefault="00CB56DF" w:rsidP="00CB56DF">
      <w:pPr>
        <w:pStyle w:val="a3"/>
      </w:pPr>
      <w:r>
        <w:t>Безнадзорность в основном определяется с помощью правил педагогики. Педагогическая наука обращает внимание на правильно понимаемый надзор за несовершеннолетним, которая состоит в поддержании, сохранении внутренней духовной связи с ребенком, подростком. Отсутствие именно такого надзора чревато всякого рода неприятностями, иногда даже трагическими, когда уже возникают проблемы правового характера, в том числе, связанные с детской беспризорностью.</w:t>
      </w:r>
    </w:p>
    <w:p w:rsidR="00CB56DF" w:rsidRDefault="00CB56DF" w:rsidP="00CB56DF">
      <w:pPr>
        <w:pStyle w:val="a3"/>
      </w:pPr>
      <w:r>
        <w:t>По общему правилу, безнадзорность служит благоприятной почвой для беспризорности. В 20-е гг. исследователи отмечали, говоря о беспризорности, она, будучи подобной, длительному недугу, проходит через несколько стадий или фаз своего развития. Начальную стадию этой социальной болезни как раз и составляет безнадзорность, а окончательной, уже крайне запущенной стадией становится беспризорность как таковая, определяющая положение самого несовершеннолетнего, его своеобразный социальный статус.</w:t>
      </w:r>
    </w:p>
    <w:p w:rsidR="00CB56DF" w:rsidRDefault="00CB56DF" w:rsidP="00CB56DF">
      <w:pPr>
        <w:pStyle w:val="a3"/>
      </w:pPr>
      <w:r>
        <w:rPr>
          <w:b/>
          <w:bCs/>
        </w:rPr>
        <w:t>Детская беспризорность</w:t>
      </w:r>
      <w:r>
        <w:t xml:space="preserve"> - социальное явление, при котором происходит отрыв детей от семьи с утратой постоянного места жительства.</w:t>
      </w:r>
    </w:p>
    <w:p w:rsidR="00CB56DF" w:rsidRDefault="00CB56DF" w:rsidP="00CB56DF">
      <w:pPr>
        <w:pStyle w:val="a3"/>
      </w:pPr>
      <w:r>
        <w:t>Далее охарактеризуем понятие беспризорности через его отличительные признаки.</w:t>
      </w:r>
    </w:p>
    <w:p w:rsidR="00CB56DF" w:rsidRDefault="00CB56DF" w:rsidP="00CB56DF">
      <w:pPr>
        <w:pStyle w:val="a3"/>
      </w:pPr>
      <w:r>
        <w:t>Дохристианская и христианская Русь.</w:t>
      </w:r>
    </w:p>
    <w:p w:rsidR="00CB56DF" w:rsidRDefault="00CB56DF" w:rsidP="00CB56DF">
      <w:pPr>
        <w:pStyle w:val="a3"/>
      </w:pPr>
      <w:r>
        <w:t>В дохристианской Руси в родовой общине славян существовала традиция заботиться о сиротах всем миром. С принятием христианства начинается и гос. политика заботы о детях. Ст. 99 Русской правды вменяла обязанности опекунам заботится о сиротах.</w:t>
      </w:r>
    </w:p>
    <w:p w:rsidR="00CB56DF" w:rsidRDefault="00CB56DF" w:rsidP="00CB56DF">
      <w:pPr>
        <w:pStyle w:val="a3"/>
      </w:pPr>
      <w:r>
        <w:t>XVI в.</w:t>
      </w:r>
    </w:p>
    <w:p w:rsidR="00CB56DF" w:rsidRDefault="00CB56DF" w:rsidP="00CB56DF">
      <w:pPr>
        <w:pStyle w:val="a3"/>
      </w:pPr>
      <w:r>
        <w:t>Государственная политика призрения сирот начинается со времен Ивана Грозного. Сиротскими домами ведал Патриарший приказ. В 16 в. Стоглавым собором каждой церкви было определено открывать училище, «для наставления детей грамоте», а для «сирых и немощных» создавать церкви. Родителям предписывалось детей «любить и беречь и страхом спасать, уча и наказуя, и рассуждая раны возлагать».</w:t>
      </w:r>
    </w:p>
    <w:p w:rsidR="00CB56DF" w:rsidRDefault="00CB56DF" w:rsidP="00CB56DF">
      <w:pPr>
        <w:pStyle w:val="a3"/>
      </w:pPr>
      <w:r>
        <w:t>XVII в.</w:t>
      </w:r>
    </w:p>
    <w:p w:rsidR="00CB56DF" w:rsidRDefault="00CB56DF" w:rsidP="00CB56DF">
      <w:pPr>
        <w:pStyle w:val="a3"/>
      </w:pPr>
      <w:r>
        <w:t>Петр I поощрял открытие приютов, куда принимали незаконнорожденных. Были сиротские монастыри. Одним из таких сиротских монастырей был Новодевичий.</w:t>
      </w:r>
    </w:p>
    <w:p w:rsidR="00CB56DF" w:rsidRDefault="00CB56DF" w:rsidP="00CB56DF">
      <w:pPr>
        <w:pStyle w:val="a3"/>
      </w:pPr>
      <w:r>
        <w:t>В июне 1718г. Петр I издает указ, по которому было велено малолетних и нищих ребят посылать на суконный двор и к прочим мануфактурам». А т.к. госпитали были переполнены, то царским распоряжением сирот отдавали на воспитание в семьи, а кому было 10 лет и более - в матросы.</w:t>
      </w:r>
    </w:p>
    <w:p w:rsidR="00CB56DF" w:rsidRDefault="00CB56DF" w:rsidP="00CB56DF">
      <w:pPr>
        <w:pStyle w:val="a3"/>
      </w:pPr>
      <w:r>
        <w:lastRenderedPageBreak/>
        <w:t>При Екатерине I существовали воспитальные дома и приюты, главное назначение которых состояло в том, чтобы на время укрыть ребенка от беды, а затем определить в «семью благонравного поведения».</w:t>
      </w:r>
    </w:p>
    <w:p w:rsidR="00CB56DF" w:rsidRDefault="00CB56DF" w:rsidP="00CB56DF">
      <w:pPr>
        <w:pStyle w:val="a3"/>
      </w:pPr>
      <w:r>
        <w:t>XIX в.</w:t>
      </w:r>
    </w:p>
    <w:p w:rsidR="00CB56DF" w:rsidRDefault="00CB56DF" w:rsidP="00CB56DF">
      <w:pPr>
        <w:pStyle w:val="a3"/>
      </w:pPr>
      <w:r>
        <w:t>Православная церковь не могла оставаться в стороне от решения проблемы беспризорности. Были созданы монастыри, где находили приют обездоленные дети. Русская церковь взяла на себя выполнение важнейших функций: воспитания, обучения, лечения, защиты детей, оставшихся без родителей.</w:t>
      </w:r>
    </w:p>
    <w:p w:rsidR="00CB56DF" w:rsidRDefault="00CB56DF" w:rsidP="00CB56DF">
      <w:pPr>
        <w:pStyle w:val="a3"/>
      </w:pPr>
      <w:r>
        <w:t>Деятельность общественных организаций была направлена на решение вопросов, связанных с защитой детей от развращающего влияния тюрем, создания спец. учреждений для несовершеннолетних осужденных.</w:t>
      </w:r>
    </w:p>
    <w:p w:rsidR="00CB56DF" w:rsidRDefault="00CB56DF" w:rsidP="00CB56DF">
      <w:pPr>
        <w:pStyle w:val="a3"/>
      </w:pPr>
      <w:r>
        <w:t>Советский период</w:t>
      </w:r>
    </w:p>
    <w:p w:rsidR="00CB56DF" w:rsidRDefault="00CB56DF" w:rsidP="00CB56DF">
      <w:pPr>
        <w:pStyle w:val="a3"/>
      </w:pPr>
      <w:r>
        <w:t>После октябрьской революции в 1917г. заботу о детях сиротах государство взяло на себя.</w:t>
      </w:r>
    </w:p>
    <w:p w:rsidR="00CB56DF" w:rsidRDefault="00CB56DF" w:rsidP="00CB56DF">
      <w:pPr>
        <w:pStyle w:val="a3"/>
      </w:pPr>
      <w:r>
        <w:rPr>
          <w:b/>
          <w:bCs/>
        </w:rPr>
        <w:t>Гражданская война и её последствия.</w:t>
      </w:r>
    </w:p>
    <w:p w:rsidR="00CB56DF" w:rsidRDefault="00CB56DF" w:rsidP="00CB56DF">
      <w:pPr>
        <w:pStyle w:val="a3"/>
      </w:pPr>
      <w:r>
        <w:t>Резко увеличилось число беспризорных детей после Первой мировой войны и Гражданской войны. По одним данным в 1921 году в России насчитывалось 4,5 млн беспризорников, по другим - в 1922 году было 7 млн беспризорников.</w:t>
      </w:r>
    </w:p>
    <w:p w:rsidR="00CB56DF" w:rsidRDefault="00CB56DF" w:rsidP="00CB56DF">
      <w:pPr>
        <w:pStyle w:val="a3"/>
      </w:pPr>
      <w:r>
        <w:t>Решение проблемы беспризорности было объявлено политической задачей:</w:t>
      </w:r>
    </w:p>
    <w:p w:rsidR="00CB56DF" w:rsidRDefault="00CB56DF" w:rsidP="00CB56DF">
      <w:pPr>
        <w:pStyle w:val="a3"/>
      </w:pPr>
      <w:r>
        <w:t>- В 1919 году образован Государственный совет защиты детей во главе с Луначарским.</w:t>
      </w:r>
    </w:p>
    <w:p w:rsidR="00CB56DF" w:rsidRDefault="00CB56DF" w:rsidP="00CB56DF">
      <w:pPr>
        <w:pStyle w:val="a3"/>
      </w:pPr>
      <w:r>
        <w:t>- 27 января 1921 года была создана Комиссия по улучшению жизни детей - «Деткомиссия ВЦИК» во главе с Дзержинским.</w:t>
      </w:r>
    </w:p>
    <w:p w:rsidR="00CB56DF" w:rsidRDefault="00CB56DF" w:rsidP="00CB56DF">
      <w:pPr>
        <w:pStyle w:val="a3"/>
      </w:pPr>
      <w:r>
        <w:t>Решением проблемы занимались другие организации - Народный комиссариат просвещения РСФСР, социальные инспекции на местах, «Фонд имени В. И. Ленина для оказания помощи беспризорным детям».</w:t>
      </w:r>
    </w:p>
    <w:p w:rsidR="00CB56DF" w:rsidRDefault="00CB56DF" w:rsidP="00CB56DF">
      <w:pPr>
        <w:pStyle w:val="a3"/>
      </w:pPr>
      <w:r>
        <w:t>В 1926 году приняты Положение о мероприятиях по борьбе с детской беспризорностью в РСФСР и Постановление ЦИК и СНК СССР «О мероприятиях по борьбе с детской беспризорностью».</w:t>
      </w:r>
    </w:p>
    <w:p w:rsidR="00CB56DF" w:rsidRDefault="00CB56DF" w:rsidP="00CB56DF">
      <w:pPr>
        <w:pStyle w:val="a3"/>
      </w:pPr>
      <w:r>
        <w:t>Были организованы детские воспитательные учреждения интернатного типа - детские дома, трудовые коммуны, школы-колонии, детские городки. Мероприятия по борьбе с беспризорностью включали и помощь на дому, помещение детей в крестьянские семьи, организация опеки, районных мастерских с школами и клубами при них для детей.</w:t>
      </w:r>
    </w:p>
    <w:p w:rsidR="00CB56DF" w:rsidRDefault="00CB56DF" w:rsidP="00CB56DF">
      <w:pPr>
        <w:pStyle w:val="a3"/>
      </w:pPr>
      <w:r>
        <w:t>К началу 1928 года по всему СССР насчитывалось около 300 тысяч беспризорных, а 31 мая 1935 года в постановлении СНК СССР и ЦК ВКП(б) «О ликвидации детской беспризорности и безнадзорности» было заявлено, что в стране ликвидирована массовая беспризорность, ставились задачи по организации борьбы с малолетними правонарушителями, хулиганством и усилению ответственности родителей и воспитание детей.</w:t>
      </w:r>
    </w:p>
    <w:p w:rsidR="00CB56DF" w:rsidRDefault="00CB56DF" w:rsidP="00CB56DF">
      <w:pPr>
        <w:pStyle w:val="a3"/>
      </w:pPr>
      <w:r>
        <w:rPr>
          <w:b/>
          <w:bCs/>
        </w:rPr>
        <w:lastRenderedPageBreak/>
        <w:t>Отечественная война и послевоенные годы.</w:t>
      </w:r>
    </w:p>
    <w:p w:rsidR="00CB56DF" w:rsidRDefault="00CB56DF" w:rsidP="00CB56DF">
      <w:pPr>
        <w:pStyle w:val="a3"/>
      </w:pPr>
      <w:r>
        <w:t>С началом Великой Отечественной войны вновь начался рост численности безнадзорных и беспризорных детей, выросла детская преступность.</w:t>
      </w:r>
    </w:p>
    <w:p w:rsidR="00CB56DF" w:rsidRDefault="00CB56DF" w:rsidP="00CB56DF">
      <w:pPr>
        <w:pStyle w:val="a3"/>
      </w:pPr>
      <w:r>
        <w:t>Были приняты постановления СНК СССР «Об устройстве детей, оставшихся без родителей» от 23 января 1942 года и «Об усилении мер борьбы с детской беспризорностью, безнадзорностью и хулиганством» от 15 июня1943 года. Постановления определяли меры по решению проблемы беспризорности.</w:t>
      </w:r>
    </w:p>
    <w:p w:rsidR="00CB56DF" w:rsidRDefault="00CB56DF" w:rsidP="00CB56DF">
      <w:pPr>
        <w:pStyle w:val="a3"/>
      </w:pPr>
      <w:r>
        <w:t>В 1952 году Совет Министров СССР принял постановление «О мерах ликвидации детской беспризорности в РСФСР» от 8 апреля 1952 года.</w:t>
      </w:r>
    </w:p>
    <w:p w:rsidR="00CB56DF" w:rsidRDefault="00CB56DF" w:rsidP="00CB56DF">
      <w:pPr>
        <w:pStyle w:val="a3"/>
      </w:pPr>
      <w:r>
        <w:t>В этот период слово беспризорники исчезает со страниц периодической печати и официальных документов. Считалось, что имеются лишь единичные случаи временного ухода детей из семьи или детских домов.</w:t>
      </w:r>
    </w:p>
    <w:p w:rsidR="00CB56DF" w:rsidRDefault="00CB56DF" w:rsidP="00CB56DF">
      <w:pPr>
        <w:pStyle w:val="a3"/>
      </w:pPr>
      <w:r>
        <w:t>1990-е и 2000-е годы.</w:t>
      </w:r>
    </w:p>
    <w:p w:rsidR="00CB56DF" w:rsidRDefault="00CB56DF" w:rsidP="00CB56DF">
      <w:pPr>
        <w:pStyle w:val="a3"/>
      </w:pPr>
      <w:r>
        <w:t>Новый рост числа беспризорных наблюдается в России с начала 1990-х годов. Факторами детской беспризорности являются экономический кризис, бедность, безработица, ослабление семейных устоев, морально-психологический кризис, распространение психических заболеваний.</w:t>
      </w:r>
    </w:p>
    <w:p w:rsidR="00CB56DF" w:rsidRDefault="00CB56DF" w:rsidP="00CB56DF">
      <w:pPr>
        <w:pStyle w:val="a3"/>
      </w:pPr>
      <w:r>
        <w:t>Одними из причин в это период являются криминализация общества, широкое распространение новых для России видов правонарушений (проституция, наркоторговля), слабый контроль за работодателями, вовлекающими детей в нелегальные виды деятельности.</w:t>
      </w:r>
    </w:p>
    <w:p w:rsidR="00CB56DF" w:rsidRDefault="00CB56DF" w:rsidP="00CB56DF">
      <w:pPr>
        <w:pStyle w:val="a3"/>
      </w:pPr>
      <w:r>
        <w:t>В настоящее время отсутствует полная и достоверная статистика численности беспризорных детей. Экспертные оценки обнаруживают значительный разброс в цифрах, что может быть связано с используемыми методами и скрытостью самого явления.</w:t>
      </w:r>
    </w:p>
    <w:p w:rsidR="00CB56DF" w:rsidRDefault="00CB56DF" w:rsidP="00CB56DF">
      <w:pPr>
        <w:pStyle w:val="a3"/>
      </w:pPr>
      <w:r>
        <w:t>Говорят, что более 100 тыс. беспризорных детей, безнадзорных - около 1 млн.</w:t>
      </w:r>
    </w:p>
    <w:p w:rsidR="00CB56DF" w:rsidRDefault="00CB56DF" w:rsidP="00CB56DF">
      <w:pPr>
        <w:pStyle w:val="a3"/>
      </w:pPr>
      <w:r>
        <w:t>По данным Генерального прокурора в 2002 году в России насчитывалось от 2 до 3 млн беспризорных.</w:t>
      </w:r>
    </w:p>
    <w:p w:rsidR="00CB56DF" w:rsidRDefault="00CB56DF" w:rsidP="00CB56DF">
      <w:pPr>
        <w:pStyle w:val="a3"/>
      </w:pPr>
      <w:r>
        <w:t>По словам министра внутренних дел России Рашида Нургалиева, Россия «переживает третью волну беспризорности несовершеннолетних после Гражданской и Великой Отечественной войн». По приблизительным данным МВД, на 2005 год в России более 700 тыс. детей-сирот, 2 млн подростков неграмотны, более 6 млн несовершеннолетних находятся в социально неблагоприятных условиях. На каждого беспризорника приходится по 2-3 безнадзорных ребёнка.</w:t>
      </w:r>
    </w:p>
    <w:p w:rsidR="00CB56DF" w:rsidRDefault="00CB56DF" w:rsidP="00CB56DF">
      <w:pPr>
        <w:pStyle w:val="a3"/>
      </w:pPr>
      <w:r>
        <w:rPr>
          <w:b/>
          <w:bCs/>
        </w:rPr>
        <w:t>Правовое регулирование.</w:t>
      </w:r>
    </w:p>
    <w:p w:rsidR="00CB56DF" w:rsidRDefault="00CB56DF" w:rsidP="00CB56DF">
      <w:pPr>
        <w:pStyle w:val="a3"/>
      </w:pPr>
      <w:r>
        <w:t>Ст.3 ФЗ от 24 июня 1999г. Об основах системы профилактики безнадзорности и правонарушений несовершеннолетних. Законодательство РФ, регулирующее деятельность по профилактике безнадзорности и правонарушений несовершеннолетних, основывается на:</w:t>
      </w:r>
    </w:p>
    <w:p w:rsidR="00CB56DF" w:rsidRDefault="00CB56DF" w:rsidP="00CB56DF">
      <w:pPr>
        <w:pStyle w:val="a3"/>
      </w:pPr>
      <w:r>
        <w:lastRenderedPageBreak/>
        <w:t>- Конституции РФ (соц. права граждан);</w:t>
      </w:r>
    </w:p>
    <w:p w:rsidR="00CB56DF" w:rsidRDefault="00CB56DF" w:rsidP="00CB56DF">
      <w:pPr>
        <w:pStyle w:val="a3"/>
      </w:pPr>
      <w:r>
        <w:t>- общепризнанных нормах международного права (Конвенция о правах ребенка, Всеобщая декларация прав человека);</w:t>
      </w:r>
    </w:p>
    <w:p w:rsidR="00CB56DF" w:rsidRDefault="00CB56DF" w:rsidP="00CB56DF">
      <w:pPr>
        <w:pStyle w:val="a3"/>
      </w:pPr>
      <w:r>
        <w:t>- настоящего ФЗ и других федеральных законов (Федеральный закон «Об основных гарантиях прав ребенка в Российской Федерации»).</w:t>
      </w:r>
    </w:p>
    <w:p w:rsidR="00CB56DF" w:rsidRDefault="00CB56DF" w:rsidP="00CB56DF">
      <w:pPr>
        <w:pStyle w:val="a3"/>
      </w:pPr>
      <w:r>
        <w:t>- иных нормативных правовых актов РФ (Постановление Пра-ва Москвы от 12.02.2002 №122 О неотложных мерах по борьбе с детской беспризорностью и безнадзорностью в Москве; Постановление Пра-ва от 24.04.2001 №403 «О программе молодежь Москвы» на 2001-2003 гг.: говорится о проведении комплексных социологических исследований по проблемам беспризорности; Пост. Права Москвы от 2.07.2002г. «488 О гос. поддержке детского движения Москвы: говорится о проблеме беспризорности в обществе);</w:t>
      </w:r>
    </w:p>
    <w:p w:rsidR="00CB56DF" w:rsidRDefault="00CB56DF" w:rsidP="00CB56DF">
      <w:pPr>
        <w:pStyle w:val="a3"/>
      </w:pPr>
      <w:r>
        <w:t>- законов и нормативных правовых актов субъектов РФ.</w:t>
      </w:r>
    </w:p>
    <w:p w:rsidR="00CB56DF" w:rsidRDefault="00CB56DF" w:rsidP="00CB56DF">
      <w:pPr>
        <w:pStyle w:val="a3"/>
        <w:spacing w:after="240" w:afterAutospacing="0"/>
      </w:pPr>
    </w:p>
    <w:p w:rsidR="00CB56DF" w:rsidRDefault="00CB56DF" w:rsidP="00CB56DF">
      <w:pPr>
        <w:pStyle w:val="a3"/>
      </w:pPr>
      <w:r>
        <w:t>Также разрабатываются различные программы, например, окружная программа «О дополнительных мерах по профилактике детской безнадзорности, беспризорности, правонарушений и антиобщественных проявлений несовершеннолетних на территории ЮЗАО» (распоряжение префекта от 12.04.2002. №426).</w:t>
      </w:r>
    </w:p>
    <w:p w:rsidR="00CB56DF" w:rsidRDefault="00CB56DF" w:rsidP="00CB56DF">
      <w:pPr>
        <w:pStyle w:val="a3"/>
      </w:pPr>
      <w:r>
        <w:rPr>
          <w:b/>
          <w:bCs/>
        </w:rPr>
        <w:t>Система органов.</w:t>
      </w:r>
    </w:p>
    <w:p w:rsidR="00CB56DF" w:rsidRDefault="00CB56DF" w:rsidP="00CB56DF">
      <w:pPr>
        <w:pStyle w:val="a3"/>
      </w:pPr>
      <w:r>
        <w:t>Ст. 4 ФЗ-120. В систему профилактики безнадзорности и правонарушений несовершеннолетних входят:</w:t>
      </w:r>
    </w:p>
    <w:p w:rsidR="00CB56DF" w:rsidRDefault="00CB56DF" w:rsidP="00CB56DF">
      <w:pPr>
        <w:pStyle w:val="a3"/>
      </w:pPr>
      <w:r>
        <w:t>- комиссии по делам несовершеннолетних и защите их прав, образуемые в порядке, установленном законодательством РФ и законодательством субъектов РФ</w:t>
      </w:r>
    </w:p>
    <w:p w:rsidR="00CB56DF" w:rsidRDefault="00CB56DF" w:rsidP="00CB56DF">
      <w:pPr>
        <w:pStyle w:val="a3"/>
      </w:pPr>
      <w:r>
        <w:t>- органы управления социальной защитой населения;</w:t>
      </w:r>
    </w:p>
    <w:p w:rsidR="00CB56DF" w:rsidRDefault="00CB56DF" w:rsidP="00CB56DF">
      <w:pPr>
        <w:pStyle w:val="a3"/>
      </w:pPr>
      <w:r>
        <w:t>- органы управления образованием;</w:t>
      </w:r>
    </w:p>
    <w:p w:rsidR="00CB56DF" w:rsidRDefault="00CB56DF" w:rsidP="00CB56DF">
      <w:pPr>
        <w:pStyle w:val="a3"/>
      </w:pPr>
      <w:r>
        <w:t>- органы опеки и попечительства;</w:t>
      </w:r>
    </w:p>
    <w:p w:rsidR="00CB56DF" w:rsidRDefault="00CB56DF" w:rsidP="00CB56DF">
      <w:pPr>
        <w:pStyle w:val="a3"/>
      </w:pPr>
      <w:r>
        <w:t>- органы по делам молодежи;</w:t>
      </w:r>
    </w:p>
    <w:p w:rsidR="00CB56DF" w:rsidRDefault="00CB56DF" w:rsidP="00CB56DF">
      <w:pPr>
        <w:pStyle w:val="a3"/>
      </w:pPr>
      <w:r>
        <w:t>- органы управления здравоохранением;</w:t>
      </w:r>
    </w:p>
    <w:p w:rsidR="00CB56DF" w:rsidRDefault="00CB56DF" w:rsidP="00CB56DF">
      <w:pPr>
        <w:pStyle w:val="a3"/>
      </w:pPr>
      <w:r>
        <w:t>- органы службы занятости;</w:t>
      </w:r>
    </w:p>
    <w:p w:rsidR="00CB56DF" w:rsidRDefault="00CB56DF" w:rsidP="00CB56DF">
      <w:pPr>
        <w:pStyle w:val="a3"/>
      </w:pPr>
      <w:r>
        <w:t>- органы внутренних дел.</w:t>
      </w:r>
    </w:p>
    <w:p w:rsidR="00CB56DF" w:rsidRDefault="00CB56DF" w:rsidP="00CB56DF">
      <w:pPr>
        <w:pStyle w:val="a3"/>
      </w:pPr>
      <w:r>
        <w:rPr>
          <w:b/>
          <w:bCs/>
        </w:rPr>
        <w:t>Вывод.</w:t>
      </w:r>
    </w:p>
    <w:p w:rsidR="00CB56DF" w:rsidRDefault="00CB56DF" w:rsidP="00CB56DF">
      <w:pPr>
        <w:pStyle w:val="a3"/>
      </w:pPr>
      <w:r>
        <w:t>С беспризорность нужно бороться, стремится к уменьшению числа беспризорных. Для этого должны проводится различные социальные программы, которые могут помочь в борьбе с беспризорностью.</w:t>
      </w:r>
      <w:bookmarkStart w:id="0" w:name="_GoBack"/>
      <w:bookmarkEnd w:id="0"/>
    </w:p>
    <w:sectPr w:rsidR="00CB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8A"/>
    <w:rsid w:val="001F7C3A"/>
    <w:rsid w:val="006F198A"/>
    <w:rsid w:val="00CB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82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2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95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49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1634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8965</Characters>
  <Application>Microsoft Office Word</Application>
  <DocSecurity>0</DocSecurity>
  <Lines>74</Lines>
  <Paragraphs>21</Paragraphs>
  <ScaleCrop>false</ScaleCrop>
  <Company/>
  <LinksUpToDate>false</LinksUpToDate>
  <CharactersWithSpaces>10516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2021-09-09T12:04:00Z</dcterms:created>
  <dcterms:modified xsi:type="dcterms:W3CDTF">2021-09-09T12:05:00Z</dcterms:modified>
</cp:coreProperties>
</file>